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00001" w14:textId="77777777" w:rsidR="00A27B7A" w:rsidRDefault="0018635B">
      <w:pPr>
        <w:tabs>
          <w:tab w:val="left" w:pos="567"/>
        </w:tabs>
        <w:ind w:left="283" w:right="428" w:firstLine="85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Український інститут національної пам’яті</w:t>
      </w:r>
    </w:p>
    <w:p w14:paraId="00000002" w14:textId="4B93B238" w:rsidR="00A27B7A" w:rsidRDefault="0018635B">
      <w:pPr>
        <w:tabs>
          <w:tab w:val="left" w:pos="567"/>
        </w:tabs>
        <w:ind w:left="283" w:right="428" w:firstLine="85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Інформаційні матер</w:t>
      </w:r>
      <w:r w:rsidR="00281BDA">
        <w:rPr>
          <w:rFonts w:ascii="Times New Roman" w:eastAsia="Times New Roman" w:hAnsi="Times New Roman" w:cs="Times New Roman"/>
          <w:b/>
          <w:bCs/>
          <w:sz w:val="28"/>
          <w:szCs w:val="28"/>
        </w:rPr>
        <w:t>іали до Дня Конституції України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2026</w:t>
      </w:r>
    </w:p>
    <w:p w14:paraId="00000003" w14:textId="77777777" w:rsidR="00A27B7A" w:rsidRDefault="00A27B7A">
      <w:pPr>
        <w:tabs>
          <w:tab w:val="left" w:pos="567"/>
        </w:tabs>
        <w:ind w:left="283" w:right="428" w:firstLine="8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4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28 червня цього року Україна відзначатиме 30-ту річницю Конституції, головного нормативно-правового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нашої держави, який закріплює основи суспільного ладу, державний устрій, систему, порядок утворення, принципи організації і діяльності державних і само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врядних органів, права та обов'язки громадян.</w:t>
      </w:r>
    </w:p>
    <w:p w14:paraId="00000005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Ухвалення  Верховною Радою України 1996 року Основного закону стало важливою віхою українського державотворення. </w:t>
      </w:r>
    </w:p>
    <w:p w14:paraId="00000006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цієї ювілейної дати Український інститут національної пам’яті рекомендує органам влади та сам</w:t>
      </w:r>
      <w:r>
        <w:rPr>
          <w:rFonts w:ascii="Times New Roman" w:eastAsia="Times New Roman" w:hAnsi="Times New Roman" w:cs="Times New Roman"/>
          <w:sz w:val="28"/>
          <w:szCs w:val="28"/>
        </w:rPr>
        <w:t>оврядування провести офіційні урочистості, культурно-мистецькі, освітні, медійні та інші патріотично-виховні заходи, спрямовані на поширення інформації про історію конституціоналізму, формування правової культури, виховання поваги до Основного закону Украї</w:t>
      </w:r>
      <w:r>
        <w:rPr>
          <w:rFonts w:ascii="Times New Roman" w:eastAsia="Times New Roman" w:hAnsi="Times New Roman" w:cs="Times New Roman"/>
          <w:sz w:val="28"/>
          <w:szCs w:val="28"/>
        </w:rPr>
        <w:t>ни.</w:t>
      </w:r>
    </w:p>
    <w:p w14:paraId="00000007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допомоги в їх підготовці Інститут розробив інформаційні матеріали про історію українського конституціоналізму та ухвалення Конституції України.  </w:t>
      </w:r>
    </w:p>
    <w:p w14:paraId="00000008" w14:textId="77777777" w:rsidR="00A27B7A" w:rsidRDefault="00A27B7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9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повідомлення</w:t>
      </w:r>
    </w:p>
    <w:p w14:paraId="0000000A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Український конституціоналізм має глибоке історичне коріння та тяглість, а також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свої особливості. Найголовніша – засвоєння європейських традицій та ідей прав та свобод людини, верховенства права та демократії. Ці засади формувалися протягом століть та адаптувалися до національного характеру українців, способу життя, цінностей і суспі</w:t>
      </w:r>
      <w:r>
        <w:rPr>
          <w:rFonts w:ascii="Times New Roman" w:eastAsia="Times New Roman" w:hAnsi="Times New Roman" w:cs="Times New Roman"/>
          <w:sz w:val="28"/>
          <w:szCs w:val="28"/>
        </w:rPr>
        <w:t>льних відносин наших предків.</w:t>
      </w:r>
    </w:p>
    <w:p w14:paraId="0000000B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Перша відома кодифікація права на українських землях відбулася за часів середньовічної української держави Русь і була зафіксована в “Руській Правді” (ХІ–ХІІ століття). Наступні історичні епохи продемонстрували безперервний по</w:t>
      </w:r>
      <w:r>
        <w:rPr>
          <w:rFonts w:ascii="Times New Roman" w:eastAsia="Times New Roman" w:hAnsi="Times New Roman" w:cs="Times New Roman"/>
          <w:sz w:val="28"/>
          <w:szCs w:val="28"/>
        </w:rPr>
        <w:t>шук шляхів, методів та інструментарію для оформлення і закріплення головних принципів суспільно-державної взаємодії.</w:t>
      </w:r>
    </w:p>
    <w:p w14:paraId="0000000C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Інколи український конституціоналізм навіть випереджав європейський. Так, першою європейською конституцією в сучасному її розумінні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правомі</w:t>
      </w:r>
      <w:r>
        <w:rPr>
          <w:rFonts w:ascii="Times New Roman" w:eastAsia="Times New Roman" w:hAnsi="Times New Roman" w:cs="Times New Roman"/>
          <w:sz w:val="28"/>
          <w:szCs w:val="28"/>
        </w:rPr>
        <w:t>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вважають “Договір та встановлення прав і вольностей Війська Запорозького та всього вільного народу Малоросійського між Ясновельможним гетьманом Пилипом Орликом та між Генеральною старшиною, полковниками, а також названим Військом Запорозьким, що за дав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нім звичаєм і за військовими правилами схвалені обома сторонами вільним голосуванням і скріплені найяснішим гетьманом урочистою присягою”. Цей договір 1710 року, написаний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під значним впливом ідей західноєвропейського парламентаризму, називають Конституціє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Пилипа Орлика. </w:t>
      </w:r>
    </w:p>
    <w:p w14:paraId="0000000D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Основоположні акти Української Народної Республіки, Української Держави гетьмана Павла Скоропадського та Західноукраїнської Народної Республіки продемонстрували правову та політичну зрілість нашої нації під час боротьби за державність у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917–1921 роках. Традиції продовжив 15 березня 1939 року в Хусті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Сойм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Карпатської України, проголосивши її незалежність і ухваливши два закони зі статусом конституційних, які визначали форму державного правління. </w:t>
      </w:r>
    </w:p>
    <w:p w14:paraId="0000000E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Програмні документи Української головної ви</w:t>
      </w:r>
      <w:r>
        <w:rPr>
          <w:rFonts w:ascii="Times New Roman" w:eastAsia="Times New Roman" w:hAnsi="Times New Roman" w:cs="Times New Roman"/>
          <w:sz w:val="28"/>
          <w:szCs w:val="28"/>
        </w:rPr>
        <w:t>звольної ради як підпільного парламенту засвідчили прагнення учасників визвольного руху дотримуватися принципів демократії навіть у найважчих умовах підпільної партизанської боротьби.</w:t>
      </w:r>
    </w:p>
    <w:p w14:paraId="0000000F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конституційному процесі незалежної України відбився непростий шлях мол</w:t>
      </w:r>
      <w:r>
        <w:rPr>
          <w:rFonts w:ascii="Times New Roman" w:eastAsia="Times New Roman" w:hAnsi="Times New Roman" w:cs="Times New Roman"/>
          <w:sz w:val="28"/>
          <w:szCs w:val="28"/>
        </w:rPr>
        <w:t>одої демократії до соціально-правових стандартів і цінностей об’єднаної Європи.</w:t>
      </w:r>
    </w:p>
    <w:p w14:paraId="00000010" w14:textId="77777777" w:rsidR="00A27B7A" w:rsidRDefault="00A27B7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Історична довідка</w:t>
      </w:r>
    </w:p>
    <w:p w14:paraId="00000012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Конституція України має понад тисячолітню історію. Її витоки – “Руська правда”, “Литовські статути”, акти та універсали періоду Гетьманщини – правові акти 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нституційного характеру, що ставили Україну в один ряд з іншими європейськими країнами. </w:t>
      </w:r>
    </w:p>
    <w:p w14:paraId="00000013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період Української революції та визвольних змагань 1917–1921 років конституційний процес розпочався відразу після проголошення Першого Універсалу Центральної Ради. 2</w:t>
      </w:r>
      <w:r>
        <w:rPr>
          <w:rFonts w:ascii="Times New Roman" w:eastAsia="Times New Roman" w:hAnsi="Times New Roman" w:cs="Times New Roman"/>
          <w:sz w:val="28"/>
          <w:szCs w:val="28"/>
        </w:rPr>
        <w:t>9 квітня 1918 року Мала Рада схвалила “Статут про державний устрій, права і вольності УНР”, яким УНР проголошувалася суверенною державою, “самостійною і ні від кого незалежною”.</w:t>
      </w:r>
    </w:p>
    <w:p w14:paraId="00000014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Державотворчі процеси цього періоду спинила тривала окупація українських земел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російською армією.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Совєтський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Союз, де авторитаризм і тоталітаризм досягли крайньої стадії, за декілька десятиліть наплодив таку кількість основних законів, якої для цивілізованих країн вистачило б на тисячоліття. Втім, усі вони лише декларували певний н</w:t>
      </w:r>
      <w:r>
        <w:rPr>
          <w:rFonts w:ascii="Times New Roman" w:eastAsia="Times New Roman" w:hAnsi="Times New Roman" w:cs="Times New Roman"/>
          <w:sz w:val="28"/>
          <w:szCs w:val="28"/>
        </w:rPr>
        <w:t>абір демократичних цінностей, за лаштунками яких поставала нова імперія.</w:t>
      </w:r>
    </w:p>
    <w:p w14:paraId="00000015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Перша Конституція окупованої росіянами України (УСРР) була ухвалена в березні 1919 року. “Світле майбутнє” мала гарантувати диктатура пролетаріату і повна солідарність з іншими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совєтс</w:t>
      </w:r>
      <w:r>
        <w:rPr>
          <w:rFonts w:ascii="Times New Roman" w:eastAsia="Times New Roman" w:hAnsi="Times New Roman" w:cs="Times New Roman"/>
          <w:sz w:val="28"/>
          <w:szCs w:val="28"/>
        </w:rPr>
        <w:t>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республіками задля “спільної боротьби за торжество світової комуністичної революції”. Після утворення у 1922 році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СРСР, загальносоюзну Конституцію затвердили 31 січня 1924 року. На ХІ Всеукраїнському з’їзді рад 1929-го оформили нову Конституцію УСРР,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що юридично закріпила входження України до складу СРСР та підпорядкувала республіканське законодавство загальносоюзним стандартам. </w:t>
      </w:r>
    </w:p>
    <w:p w14:paraId="00000016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того,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 через колективізацію, розкуркулення та Голодомор-геноцид українці на практиці “пізнали” тріумф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совєтської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“демократії”, у 1936 році постала нова, так звана “сталінська”, Конституція СРСР. Вона законодавчо закріпила “перемогу” соціалізму. Документ мав н</w:t>
      </w:r>
      <w:r>
        <w:rPr>
          <w:rFonts w:ascii="Times New Roman" w:eastAsia="Times New Roman" w:hAnsi="Times New Roman" w:cs="Times New Roman"/>
          <w:sz w:val="28"/>
          <w:szCs w:val="28"/>
        </w:rPr>
        <w:t>изку демократичних новацій (суто декларативних): загальне, рівне і пряме виборче право; таємне голосування; право на працю і відпочинок, матеріальне забезпечення у старості. Чергова Конституція УРСР 1937-го повторила положення союзного документа, максималь</w:t>
      </w:r>
      <w:r>
        <w:rPr>
          <w:rFonts w:ascii="Times New Roman" w:eastAsia="Times New Roman" w:hAnsi="Times New Roman" w:cs="Times New Roman"/>
          <w:sz w:val="28"/>
          <w:szCs w:val="28"/>
        </w:rPr>
        <w:t>но обмеживши  повноваження республіканських органів.</w:t>
      </w:r>
    </w:p>
    <w:p w14:paraId="00000017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розвінчання культу особи Сталіна відкривалися “нові обрії” ідеального суспільства. Партійні керманичі розгледіли інші демократичні стандарти. Тож спочатку в СРСР (у жовтні 1977-го), а там і в Украї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ні винайшли рецепт суспільного ідеалу, оформленого в Конституції УРСР 20 квітня 1978 року. Тут йдеться і про суверенну республіку. І “вся влада в Україні належить народові”. </w:t>
      </w:r>
    </w:p>
    <w:p w14:paraId="00000018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совєтської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імперії став крахом і основного закону, який, попри всі піднесені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епітети, узаконював тоталітаризм і був непридатним для побудови правового, демократичного суспільства.</w:t>
      </w:r>
    </w:p>
    <w:p w14:paraId="00000019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Новітній конституційний процес нерозривно пов’язаний із відновленням української державності. Творення Конституції розпочалося із ухваленням Декларації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 державний суверенітет України 16 липня 1990 року. Процеси національної законотворчості активізувалися з розпадом СРСР та ухваленням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проголошення незалежності України від 24 серпня 1991 року. Всеукраїнський референдум засвідчив підтримку проголошен</w:t>
      </w:r>
      <w:r>
        <w:rPr>
          <w:rFonts w:ascii="Times New Roman" w:eastAsia="Times New Roman" w:hAnsi="Times New Roman" w:cs="Times New Roman"/>
          <w:sz w:val="28"/>
          <w:szCs w:val="28"/>
        </w:rPr>
        <w:t>ня незалежності України. Більшість країн світу визнали Україну суверенною державою. Тож актуалізувалося питання підготовки Основного закону.</w:t>
      </w:r>
    </w:p>
    <w:p w14:paraId="0000001A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1B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 фактів про підготовку й ухвалення Конституції</w:t>
      </w:r>
    </w:p>
    <w:p w14:paraId="0000001C" w14:textId="77777777" w:rsidR="00A27B7A" w:rsidRDefault="0018635B">
      <w:pPr>
        <w:numPr>
          <w:ilvl w:val="0"/>
          <w:numId w:val="4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Конституції України підготувала Конституційна комісія. 199</w:t>
      </w:r>
      <w:r>
        <w:rPr>
          <w:rFonts w:ascii="Times New Roman" w:eastAsia="Times New Roman" w:hAnsi="Times New Roman" w:cs="Times New Roman"/>
          <w:sz w:val="28"/>
          <w:szCs w:val="28"/>
        </w:rPr>
        <w:t>2 року відбулося його всенародне обговорення і 26 жовтня 1993-го вироблено остаточний варіант. Далі справа призупинилася майже на рік. У листопаді 1994 року, після дострокових президентських і парламентських виборів, нові народні обранці створили ще одну К</w:t>
      </w:r>
      <w:r>
        <w:rPr>
          <w:rFonts w:ascii="Times New Roman" w:eastAsia="Times New Roman" w:hAnsi="Times New Roman" w:cs="Times New Roman"/>
          <w:sz w:val="28"/>
          <w:szCs w:val="28"/>
        </w:rPr>
        <w:t>онституційну комісію.</w:t>
      </w:r>
    </w:p>
    <w:p w14:paraId="0000001D" w14:textId="77777777" w:rsidR="00A27B7A" w:rsidRDefault="0018635B">
      <w:pPr>
        <w:numPr>
          <w:ilvl w:val="0"/>
          <w:numId w:val="4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Черговою віхою на цьому шляху стало підписання Конституційного договору між Президентом України і Верховною Радою України про організацію державної влади та місцевого самоврядування на період підготовки нової Конституції України (8 че</w:t>
      </w:r>
      <w:r>
        <w:rPr>
          <w:rFonts w:ascii="Times New Roman" w:eastAsia="Times New Roman" w:hAnsi="Times New Roman" w:cs="Times New Roman"/>
          <w:sz w:val="28"/>
          <w:szCs w:val="28"/>
        </w:rPr>
        <w:t>рвня 1995 року).</w:t>
      </w:r>
    </w:p>
    <w:p w14:paraId="0000001E" w14:textId="77777777" w:rsidR="00A27B7A" w:rsidRDefault="0018635B">
      <w:pPr>
        <w:numPr>
          <w:ilvl w:val="0"/>
          <w:numId w:val="4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Напередодні її ухвалення, в червні 1996 року, ситуація загострилася. 26 червня Рада національної безпеки і Рада регіонів при Президентові України різко засудили зволікання з прийняттям Основного закону. Президент призначив референдум щодо </w:t>
      </w:r>
      <w:r>
        <w:rPr>
          <w:rFonts w:ascii="Times New Roman" w:eastAsia="Times New Roman" w:hAnsi="Times New Roman" w:cs="Times New Roman"/>
          <w:sz w:val="28"/>
          <w:szCs w:val="28"/>
        </w:rPr>
        <w:t>його ухвалення на 25 вересня. А наступного дня Верховна Рада України проголосувала за Постанову “Про процедуру розгляду проекту Конституції України в другому читанні”. І розпочався справжній марафон тривалістю майже 24 години. Із них останні 14 годин – без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перерви. </w:t>
      </w:r>
    </w:p>
    <w:p w14:paraId="0000001F" w14:textId="77777777" w:rsidR="00A27B7A" w:rsidRDefault="0018635B">
      <w:pPr>
        <w:numPr>
          <w:ilvl w:val="0"/>
          <w:numId w:val="4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 питань, які обговорювалися найгостріше, були державні символи (ліві категорично не погоджувалися на тризуб і синьо-жовтий прапор), мова, статус Криму (частина правих народних обранців наполягали на наданні півострову статусу звичайної обла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сті). Після неодноразових голосувань таки дійшли компромісу. Нелегко вирішувалося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питання: українська мова стала єдиною державною, при цьому Конституція гарантувала вільний розвиток та використання  російської та інших мов національних меншин. </w:t>
      </w:r>
    </w:p>
    <w:p w14:paraId="00000020" w14:textId="77777777" w:rsidR="00A27B7A" w:rsidRDefault="0018635B">
      <w:pPr>
        <w:numPr>
          <w:ilvl w:val="0"/>
          <w:numId w:val="4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 годині 20 хвилин 28 червня 1996-го першу Конституцію незалежної України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проголосовано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ній закріплено правові основи держави, її суверенітет і територіальну цілісність, основні права і свободи українських громадян. Людина, її життя і здоров’я, честь 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гідність, недоторканість, безпека визнаються найвищою соціальною цінністю. Конституція України містить норми прямої дії. Одним із ключових положень стала 5-та стаття, згідно з якою “носієм суверенітету і єдиним джерелом влади в Україні є народ”. </w:t>
      </w:r>
    </w:p>
    <w:p w14:paraId="00000021" w14:textId="77777777" w:rsidR="00A27B7A" w:rsidRDefault="0018635B">
      <w:pPr>
        <w:shd w:val="clear" w:color="auto" w:fill="FFFFFF"/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 кон</w:t>
      </w:r>
      <w:r>
        <w:rPr>
          <w:rFonts w:ascii="Times New Roman" w:eastAsia="Times New Roman" w:hAnsi="Times New Roman" w:cs="Times New Roman"/>
          <w:sz w:val="28"/>
          <w:szCs w:val="28"/>
        </w:rPr>
        <w:t>ституційний процес на цьому не завершився. Конституційне будівництво триває весь час, допоки існує держава і розвивається суспільство.</w:t>
      </w:r>
    </w:p>
    <w:p w14:paraId="00000022" w14:textId="77777777" w:rsidR="00A27B7A" w:rsidRDefault="00A27B7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3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Віхи розвитку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українськоі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̈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конституційноі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̈ думки</w:t>
      </w:r>
    </w:p>
    <w:p w14:paraId="00000024" w14:textId="77777777" w:rsidR="00A27B7A" w:rsidRDefault="0018635B">
      <w:pPr>
        <w:numPr>
          <w:ilvl w:val="0"/>
          <w:numId w:val="3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Середньовічна передісторія українського конституціоналізму – від “Рус</w:t>
      </w:r>
      <w:r>
        <w:rPr>
          <w:rFonts w:ascii="Times New Roman" w:eastAsia="Times New Roman" w:hAnsi="Times New Roman" w:cs="Times New Roman"/>
          <w:sz w:val="28"/>
          <w:szCs w:val="28"/>
        </w:rPr>
        <w:t>ької Правди” до Литовських статутів. “Руська Правда” почала укладатися в ХІ столітті за князювання Ярослава Мудрого. Це перша відома кодифікація права на українських територіях, яка наслідувала законодавчі акти германських та англосаксонських держав Європи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Акцент на правах різних станів, власності, судочинстві. У Литовських статутах було кодифіковано право Великого Князівства Литовського. Три редакції статутів (1529, 1566, 1588 років) написані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канцелярською руською (українською) мовою увібрали в себе право</w:t>
      </w:r>
      <w:r>
        <w:rPr>
          <w:rFonts w:ascii="Times New Roman" w:eastAsia="Times New Roman" w:hAnsi="Times New Roman" w:cs="Times New Roman"/>
          <w:sz w:val="28"/>
          <w:szCs w:val="28"/>
        </w:rPr>
        <w:t>ві традиції Русі та середньовічної Європи. Встановлювали межі князівської влади і захищали права різних суспільних станів.</w:t>
      </w:r>
    </w:p>
    <w:p w14:paraId="00000025" w14:textId="77777777" w:rsidR="00A27B7A" w:rsidRDefault="0018635B">
      <w:pPr>
        <w:numPr>
          <w:ilvl w:val="0"/>
          <w:numId w:val="3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Зародження вітчизняної конституційної думки, пов’язане із визвольною революцією під проводом гетьмана Богдана Хмельницького та відрод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женням козацької держави (2-га половина XVII – кінець XVIIІ століття). Внутрішній устрій, соціально-економічний розвиток, права та вольності козацтва визначали гетьманські універсали, зокрема Богдана Хмельницького, а також  міжнародні договори (наприклад, </w:t>
      </w:r>
      <w:r>
        <w:rPr>
          <w:rFonts w:ascii="Times New Roman" w:eastAsia="Times New Roman" w:hAnsi="Times New Roman" w:cs="Times New Roman"/>
          <w:sz w:val="28"/>
          <w:szCs w:val="28"/>
        </w:rPr>
        <w:t>Зборівський між козаками і польським королем Яном Казимиром). Березневі статті Богдана Хмельницького регламентували політичне, правове, фінансове і військове становище України після Переяславської ради. Гадяцький трактат передбачав створення Великого Князі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вства Руського у складі Речі Посполитої. Вагомою віхою тогочасного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думки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Конституція гетьмана Пилипа Орлика 1710 року.</w:t>
      </w:r>
    </w:p>
    <w:p w14:paraId="00000026" w14:textId="77777777" w:rsidR="00A27B7A" w:rsidRDefault="001863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Важливим кроком до кодифікації правових норм, що діяли на території Української козацької держави, є створення у 1743 році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документа “Права, за якими судиться малоросійський народ”. Це був кодекс українських законодавчих та нормативних актів XVIII </w:t>
      </w:r>
      <w:r>
        <w:rPr>
          <w:rFonts w:ascii="Times New Roman" w:eastAsia="Times New Roman" w:hAnsi="Times New Roman" w:cs="Times New Roman"/>
          <w:sz w:val="28"/>
          <w:szCs w:val="28"/>
        </w:rPr>
        <w:t>століття. «Права...» поширювалися в рукописних списках, застосовувалися в судочинстві, використовувалися як навчальний посібник. У юридичному розумінні «Права…» не були офіційним джерелом права. Однак аналіз судової практики 18 ст. засвідчує їхнє практичне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застосування судовими установами Гетьманщини. </w:t>
      </w:r>
    </w:p>
    <w:p w14:paraId="00000027" w14:textId="7633A6D4" w:rsidR="00A27B7A" w:rsidRDefault="0018635B">
      <w:pPr>
        <w:numPr>
          <w:ilvl w:val="0"/>
          <w:numId w:val="3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̆ після втрати державності (кінець ХVІІІ – початок ХХ століття). Власні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розробили Микола Костомаров у “Книзі буття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народу”,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Михайло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Драгома</w:t>
      </w:r>
      <w:r>
        <w:rPr>
          <w:rFonts w:ascii="Times New Roman" w:eastAsia="Times New Roman" w:hAnsi="Times New Roman" w:cs="Times New Roman"/>
          <w:sz w:val="28"/>
          <w:szCs w:val="28"/>
        </w:rPr>
        <w:t>нов у праці “Вільна спілка”, учасник Кирило-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Мефодіївського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братства Георгій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Андрузький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“Начерках Конституції Республіки”. Загалом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кирило-мефодіївці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умовах посилення реакції в часи імператора Миколи І декларували ідеї республіканського устрою, демократи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чного правління, громадянських прав, а ідеалом державності у них була федерація слов’янських народів. На </w:t>
      </w:r>
      <w:r w:rsidR="00281BDA">
        <w:rPr>
          <w:rFonts w:ascii="Times New Roman" w:eastAsia="Times New Roman" w:hAnsi="Times New Roman" w:cs="Times New Roman"/>
          <w:sz w:val="28"/>
          <w:szCs w:val="28"/>
          <w:lang w:val="uk-UA"/>
        </w:rPr>
        <w:t>заході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тоді сформувалися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конституційно-правові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погляди соціал-демократів Остапа Терлецького та Івана Франка. На початку ХХ століття під впл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ивом революції 1905–1907 років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Російськіи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імперіі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на українських теренах конкурували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концепцій – соціал-демократична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Михайла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Грушевського, консервативна В’ячеслава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Липинського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Стефана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Томашівського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націократична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Миколи Міхновськог</w:t>
      </w:r>
      <w:r>
        <w:rPr>
          <w:rFonts w:ascii="Times New Roman" w:eastAsia="Times New Roman" w:hAnsi="Times New Roman" w:cs="Times New Roman"/>
          <w:sz w:val="28"/>
          <w:szCs w:val="28"/>
        </w:rPr>
        <w:t>о.</w:t>
      </w:r>
    </w:p>
    <w:p w14:paraId="00000028" w14:textId="77777777" w:rsidR="00A27B7A" w:rsidRDefault="0018635B">
      <w:pPr>
        <w:numPr>
          <w:ilvl w:val="0"/>
          <w:numId w:val="3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Українська революція 1917–1921 років. 29 квітня 1918 року Мала Рада схвалила “Статут про державний устрій, права і вольності УНР”. Цей документ не набув чинності через прихід до влади гетьмана Павла Скоропадського. 13 листопада того ж року ухвалили Тимч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асовий основний закон про державну самостійність українських земель колишньої Австро-Угорської монархії, який слугував конституцією Західноукраїнської Народної Республіки.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українських конституцій розроблялися навіть тоді, коли шанси відстояти незал</w:t>
      </w:r>
      <w:r>
        <w:rPr>
          <w:rFonts w:ascii="Times New Roman" w:eastAsia="Times New Roman" w:hAnsi="Times New Roman" w:cs="Times New Roman"/>
          <w:sz w:val="28"/>
          <w:szCs w:val="28"/>
        </w:rPr>
        <w:t>ежність виглядали примарними. У роки революції з’явилося кілька ґрунтовних розробок, зокрема представлений Урядовою комісією УНР із вироблення Конституції Української Держави. Конституційні проекти Української революції заклали основи державницької традиці</w:t>
      </w:r>
      <w:r>
        <w:rPr>
          <w:rFonts w:ascii="Times New Roman" w:eastAsia="Times New Roman" w:hAnsi="Times New Roman" w:cs="Times New Roman"/>
          <w:sz w:val="28"/>
          <w:szCs w:val="28"/>
        </w:rPr>
        <w:t>ї УНР. Подальший розвиток вони отримали в програмних документах Української головної визвольної ради. У липні 1944 року неподалік села Недільна на Львівщині відбулися Установчі збори УГВР. Тоді Президентом УГВР обрано Кирила Осьмака. Збори ухвалили Універс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ал, Платформу та Тимчасовий устрій УГВР, які заклали демократичні та надпартійні засади майбутнього державного устрою України. </w:t>
      </w:r>
    </w:p>
    <w:p w14:paraId="00000029" w14:textId="77777777" w:rsidR="00A27B7A" w:rsidRDefault="0018635B">
      <w:pPr>
        <w:numPr>
          <w:ilvl w:val="0"/>
          <w:numId w:val="3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Ідеологія та принципи формування УГВР були спрямовані на консолідацію всіх національних сил і відзначалися демократичністю. На З</w:t>
      </w:r>
      <w:r>
        <w:rPr>
          <w:rFonts w:ascii="Times New Roman" w:eastAsia="Times New Roman" w:hAnsi="Times New Roman" w:cs="Times New Roman"/>
          <w:sz w:val="28"/>
          <w:szCs w:val="28"/>
        </w:rPr>
        <w:t>борах ухвалили Універсал, Платформу і Тимчасовий устрій, які також вважаються важливим джерелом української конституційної думки. Вища законодавча влада стала компетенцією Великого збору УГВР, а виконавча – Генерального секретаріату. Президентом УГВР обрал</w:t>
      </w:r>
      <w:r>
        <w:rPr>
          <w:rFonts w:ascii="Times New Roman" w:eastAsia="Times New Roman" w:hAnsi="Times New Roman" w:cs="Times New Roman"/>
          <w:sz w:val="28"/>
          <w:szCs w:val="28"/>
        </w:rPr>
        <w:t>и колишнього члена Центральної Ради, уродженця Полтавщини Кирила Осьмака. Українська головна визвольна рада керувала боротьбою УПА до кінця 1950-х років.</w:t>
      </w:r>
    </w:p>
    <w:p w14:paraId="0000002A" w14:textId="77777777" w:rsidR="00A27B7A" w:rsidRDefault="0018635B">
      <w:pPr>
        <w:numPr>
          <w:ilvl w:val="0"/>
          <w:numId w:val="3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Совєтська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доба. В УРСР у різний час було ухвалено чотири конституції. Вони хоч і проголошували Україну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суверенною державою, але насправді були лише ідеологічним прикриттям колоніального становища УРСР та панування в ній тоталітарного режиму. Основний документ УРСР був цілковитою формальністю. Хоча він і передбачав можливість виходу кожної республіки зі скл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аду СРСР, але не надавав жодного механізму. У середині 1980-х років із політикою перебудови розпочалося відродження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конституціоналізму. Його увінчало ухвалення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Деклараціі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̆ суверенітет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16 липня 1990 року,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держа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вну незалежність 23 серпня 1991-го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прийняття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28 червня 1996 року.</w:t>
      </w:r>
    </w:p>
    <w:p w14:paraId="0000002B" w14:textId="77777777" w:rsidR="00A27B7A" w:rsidRDefault="00A27B7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C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 фактів про Конституцію Пилипа Орлика</w:t>
      </w:r>
    </w:p>
    <w:p w14:paraId="0000002D" w14:textId="77777777" w:rsidR="00A27B7A" w:rsidRDefault="0018635B">
      <w:pPr>
        <w:numPr>
          <w:ilvl w:val="0"/>
          <w:numId w:val="2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Документ, відомий як Конституція Пилипа Орлика (а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Бендерівська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має повну назву “Договір та постановлення прав і вольно</w:t>
      </w:r>
      <w:r>
        <w:rPr>
          <w:rFonts w:ascii="Times New Roman" w:eastAsia="Times New Roman" w:hAnsi="Times New Roman" w:cs="Times New Roman"/>
          <w:sz w:val="28"/>
          <w:szCs w:val="28"/>
        </w:rPr>
        <w:t>стей Війська Запорозького між ясновельможним паном Пилипом Орликом, новообраним гетьманом Війська Запорозького та між Генеральною старшиною, полковниками, а також названим Військом Запорозьким, прийняті публічною ухвалою обох сторін і підтверджені на вільн</w:t>
      </w:r>
      <w:r>
        <w:rPr>
          <w:rFonts w:ascii="Times New Roman" w:eastAsia="Times New Roman" w:hAnsi="Times New Roman" w:cs="Times New Roman"/>
          <w:sz w:val="28"/>
          <w:szCs w:val="28"/>
        </w:rPr>
        <w:t>их виборах встановленою присягою названим ясновельможним гетьманом, року Божого 1710, квітня 5, при Бендерах” (“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Pacta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Constitutiones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legum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libertatumque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Exercitus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Zaporoviensis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illustrissimum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Dominum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Philippum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neolectum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Ducem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Exercitus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Zapo</w:t>
      </w:r>
      <w:r>
        <w:rPr>
          <w:rFonts w:ascii="Times New Roman" w:eastAsia="Times New Roman" w:hAnsi="Times New Roman" w:cs="Times New Roman"/>
          <w:sz w:val="28"/>
          <w:szCs w:val="28"/>
        </w:rPr>
        <w:t>roviensis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Colonellos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eundem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Exercitum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Zaporoviensem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utriusque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laudo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conventa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libera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electione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formali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juramento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eodem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illustrissimo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corroborata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Domini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1710,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Aprilis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Benderam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”). В основ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цієї угоди – домовленість між гетьманом, Військом Запорозьким, старшиною, міщанами та Січчю. Від запорожців документ підписав кошовий отаман Кость Гордієнко.  </w:t>
      </w:r>
    </w:p>
    <w:p w14:paraId="0000002E" w14:textId="77777777" w:rsidR="00A27B7A" w:rsidRDefault="0018635B">
      <w:pPr>
        <w:numPr>
          <w:ilvl w:val="0"/>
          <w:numId w:val="2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Конституція складається із преамбули, шістнадцяти розділів і присяги новообраного гетьмана.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формою це була угода між гетьманом, старшиною, Військом Запорозьким та Військом Запорозьким Низовим, а за змістом – правовим актом, який в політико-правових поняттях того часу обґрунтував право України на державну самостійність та її державний устрій.</w:t>
      </w:r>
    </w:p>
    <w:p w14:paraId="0000002F" w14:textId="77777777" w:rsidR="00A27B7A" w:rsidRDefault="0018635B">
      <w:pPr>
        <w:numPr>
          <w:ilvl w:val="0"/>
          <w:numId w:val="2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“До</w:t>
      </w:r>
      <w:r>
        <w:rPr>
          <w:rFonts w:ascii="Times New Roman" w:eastAsia="Times New Roman" w:hAnsi="Times New Roman" w:cs="Times New Roman"/>
          <w:sz w:val="28"/>
          <w:szCs w:val="28"/>
        </w:rPr>
        <w:t>говір” відображав світоглядні цінності козацької старшини XVII–XVIII століть і засвідчив її прагнення унормувати життя за власними звичаями, традиціями й законами, хоча враховував інтереси не лише козацтва як провідної верстви, а й інших станів – духовенст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ва, міщанства, купецтва і селянства, об’єднаних у поняття “народ”. </w:t>
      </w:r>
    </w:p>
    <w:p w14:paraId="00000030" w14:textId="77777777" w:rsidR="00A27B7A" w:rsidRDefault="0018635B">
      <w:pPr>
        <w:numPr>
          <w:ilvl w:val="0"/>
          <w:numId w:val="2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“Договір” зберігся в чотирьох редакціях: два тексти  (основний і скорочений) латиною, два (оригінал і скорописна тогочасна копія) – староукраїнською. Базовий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латиномовний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для нового протектора України короля Швеції та міжнародної спільноти, скорочений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королівської канцелярії. Вони зберігаються у фондах Національного архіву Швеції в Стокгольмі. До слова, колись повний латинський текст тримав у своєму фамільному архіві Микола Ханенко, котрий передав у спадок нащадкам – Михайлу Ханенку та його братам Олек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сандру й Івану. Згодом документ потрапив до Швеції. Щодо примірників староукраїнською мовою, то вони призначалися для оголошення в Україні та на Запорозькій Січі. Наразі вони перебувають у Російському державному архіві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давніх актів у Москві. Першу з них зн</w:t>
      </w:r>
      <w:r>
        <w:rPr>
          <w:rFonts w:ascii="Times New Roman" w:eastAsia="Times New Roman" w:hAnsi="Times New Roman" w:cs="Times New Roman"/>
          <w:sz w:val="28"/>
          <w:szCs w:val="28"/>
        </w:rPr>
        <w:t>айшов у 2008 році нинішній Голова Українського інституту національної пам’яті Олександр Алфьоров.</w:t>
      </w:r>
    </w:p>
    <w:p w14:paraId="00000031" w14:textId="77777777" w:rsidR="00A27B7A" w:rsidRDefault="0018635B">
      <w:pPr>
        <w:numPr>
          <w:ilvl w:val="0"/>
          <w:numId w:val="2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Скорочену електронну версію “Конституції Пилипа Орлика” опублікував Центральний державний історичний архів України до 300-ї річниці укладання документа (досту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пний за посиланням: https://cdiak.archives.gov.ua/v_do_300_Konstytutsii_Orlyka.php). А його повний текст опубліковано на сайті Верховної Ради України: </w:t>
      </w:r>
      <w:hyperlink r:id="rId8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http://gska2.rada.gov.ua/site/c</w:t>
        </w:r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onst/istoriya/1710.html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2" w14:textId="77777777" w:rsidR="00A27B7A" w:rsidRDefault="0018635B">
      <w:pPr>
        <w:numPr>
          <w:ilvl w:val="0"/>
          <w:numId w:val="2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Конституція Пилипа Орлика діяла на території України у січні–квітні 1711 року, коли гетьман Пилип Орлик здійснив спробу визвольного походу. Тобто вона була не лише теоретичним документом.  </w:t>
      </w:r>
    </w:p>
    <w:p w14:paraId="00000033" w14:textId="77777777" w:rsidR="00A27B7A" w:rsidRDefault="00A27B7A">
      <w:pPr>
        <w:shd w:val="clear" w:color="auto" w:fill="FFFFFF"/>
        <w:tabs>
          <w:tab w:val="left" w:pos="567"/>
        </w:tabs>
        <w:ind w:right="-29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Батьки законотворчості та конституціонал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ізму</w:t>
      </w:r>
    </w:p>
    <w:p w14:paraId="00000035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Ярослав Мудрий.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Київський князь, за правління якого українська середньовічна держава </w:t>
      </w:r>
    </w:p>
    <w:p w14:paraId="00000036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Русь сягнула піку своєї могутності. Всі зусилля спрямував на продовження справи Володимира – посилення єдності, централізації держави, її європеїзацію. Як свідчать </w:t>
      </w:r>
      <w:r>
        <w:rPr>
          <w:rFonts w:ascii="Times New Roman" w:eastAsia="Times New Roman" w:hAnsi="Times New Roman" w:cs="Times New Roman"/>
          <w:sz w:val="28"/>
          <w:szCs w:val="28"/>
        </w:rPr>
        <w:t>літописи, Ярослав був не стільки князем-дружинником, князем-завойовником, скільки князем-будівником, князем-просвітителем. Зовнішньополітична діяльність Ярослава спиралася насамперед на слово дипломата, а не на меч. Важливе місце у міжнародній політиці від</w:t>
      </w:r>
      <w:r>
        <w:rPr>
          <w:rFonts w:ascii="Times New Roman" w:eastAsia="Times New Roman" w:hAnsi="Times New Roman" w:cs="Times New Roman"/>
          <w:sz w:val="28"/>
          <w:szCs w:val="28"/>
        </w:rPr>
        <w:t>ігравала своєрідна “сімейна дипломатія”, тобто укладання вигідних союзів та угод шляхом династичних шлюбів. Він доклав чимало зусиль для побудови у 1037 році Софійського собору, який на цей час є однією з найголовніших християнських святинь Східної Європи.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Ярослав Мудрий дбав про розвиток освіти в державі, ініціював створення школи і першої у Русі бібліотеки при Софійському соборі. Уклав збірку законів “Руську правду” – середньовічну українську збірку світського права, в якій відбито норми звичаєвого права,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також князівські нововведення. Вона є найвизначнішою пам’яткою давнього українського писаного права. </w:t>
      </w:r>
    </w:p>
    <w:p w14:paraId="00000037" w14:textId="77777777" w:rsidR="00A27B7A" w:rsidRDefault="00A27B7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8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Пилип Орлик.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Майбутній гетьман Війська Запорозького та Правобережної України працював писарем у канцелярії митрополита Київського, Галицького та всієї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Малої Росії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Варлаама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Ясинського. Від 1700 по 1706 роки перебував на посаді старшого військового канцеляриста, а згодом – управляючого справами Генеральної військової канцелярії. </w:t>
      </w:r>
    </w:p>
    <w:p w14:paraId="00000039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1707-го став генеральним писарем (нині ця посада прирівнюється до посади Пре</w:t>
      </w:r>
      <w:r>
        <w:rPr>
          <w:rFonts w:ascii="Times New Roman" w:eastAsia="Times New Roman" w:hAnsi="Times New Roman" w:cs="Times New Roman"/>
          <w:sz w:val="28"/>
          <w:szCs w:val="28"/>
        </w:rPr>
        <w:t>м’єр-міністра України) в уряді Івана Мазепи. Орлик був одним із перших утаємничений у плани гетьмана позбутися впливу Московської держави і Петра І та перейти на бік шведського короля Карла ХІІ. У 1714 році переїхав до Швеції, 1720-го – до Австрії, а згодо</w:t>
      </w:r>
      <w:r>
        <w:rPr>
          <w:rFonts w:ascii="Times New Roman" w:eastAsia="Times New Roman" w:hAnsi="Times New Roman" w:cs="Times New Roman"/>
          <w:sz w:val="28"/>
          <w:szCs w:val="28"/>
        </w:rPr>
        <w:t>м – Чехії. Від 1734-го жив у Греції, потім – Молдові. Аби відновити владу над Українською козацькою державою шукав дипломатичної підтримки в Австрії, Англії (від 1717-го – Велика Британія), Папській державі, Голландії, Данії, Польщі, Пруссії, Франції. Пили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 Орлик був освіченою людиною, знав дев’ять мов. Поет. Автор багатьох книг, політичних маніфестів. Його старший син Григорій Орлик став державним і військовим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Франції. Помер 24 травня 1742-го в Яссах.</w:t>
      </w:r>
    </w:p>
    <w:p w14:paraId="0000003A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Пилип Орлик – автор “Виводів прав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(або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Дедукціі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̈”) – однієї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найважливіших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пам’яток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̈ та політико-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правовоі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думки початку XVIII століття, в якій гетьман розкрив історію національно-визвольних змагань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власну незалежну державу та обґрунтував позицію, що реалізація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цього права сприятиме ослабленню Московщини, а разом із тим збереженню миру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європейському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регіоні. </w:t>
      </w:r>
    </w:p>
    <w:p w14:paraId="5DF02B84" w14:textId="77777777" w:rsidR="00281BDA" w:rsidRDefault="00281BD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3B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Михайло Драгоманов.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Фундатор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думки, творець правової теорії, яка еволюціонувала від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слов’янськоі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федераці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українськоі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̈ держави, в якій на першому місці – парламентаризм і децентралізація влади через запровадження федеративного устрою та надання широких повноважень місцевому самоврядуванню, а також права і свободи людини. Їх бачення він вик</w:t>
      </w:r>
      <w:r>
        <w:rPr>
          <w:rFonts w:ascii="Times New Roman" w:eastAsia="Times New Roman" w:hAnsi="Times New Roman" w:cs="Times New Roman"/>
          <w:sz w:val="28"/>
          <w:szCs w:val="28"/>
        </w:rPr>
        <w:t>лав у праці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 Статуту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товариства “Вільна Спілка” (1884). Це  – рівність перед законом, недоторканність особи і житла, таємниця листування, свобода пересування, віросповідання, мови, друку, театрів і навчання, зібрань, право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sz w:val="28"/>
          <w:szCs w:val="28"/>
        </w:rPr>
        <w:t>иціі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до уряду, позиватись до суду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̈ та рішення урядовців.</w:t>
      </w:r>
    </w:p>
    <w:p w14:paraId="61C23D92" w14:textId="77777777" w:rsidR="00281BDA" w:rsidRDefault="00281BD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3C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Михайло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Грушевськии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̆.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Розвинув політико-правову кон­цепцію Михайла Драгоманова у статті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питання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українство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̈” (1905 р.) та книгах “Наша політика” (1911), “Вільна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sz w:val="28"/>
          <w:szCs w:val="28"/>
        </w:rPr>
        <w:t>аїна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(1918), “Початки громадянства (генетична соціологія)” (1920–1921). Михайло Грушевський запропонував такі нові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конституційні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ідеї: децентралізація як надання регіонам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чи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автономіі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̈, парламентське правління без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застосування прямих виборів до законодавчого органу, поділ влади за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горизонтальними (законодавча, виконавча, судова) і вертикальними зв’язками (у регіонах повнота влади належить національно-територіальним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сеймам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обраним шляхом всезагального, прямого, тає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 голосування, а у центрі – парламенту, сформованому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сеймами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чітке визначення державного характеру національних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окраїн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їх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̆, прав і свобод людини і громадянина).</w:t>
      </w:r>
    </w:p>
    <w:p w14:paraId="73C0E2FA" w14:textId="77777777" w:rsidR="00281BDA" w:rsidRDefault="00281BD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3D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Микола Міхновський.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Програмні засади українського політичного руху викладені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1900 року в маніфесті Революційної української партії “Самостійна Україна” Миколи Міхновського. Він уперше в українській політичній думці висловив ідею боротьби “за єдину, неподільну, вільну і самостійну Україну”. Невдовзі Міхновський підготував проект 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новного закону Самостійної України. Згідно з цим документом Україна мала стати спілкою вільних і самоправних земель, утворених на підставі своїх природних особливостей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окремішностей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заселених українцями.</w:t>
      </w:r>
    </w:p>
    <w:p w14:paraId="49D081F6" w14:textId="77777777" w:rsidR="00281BDA" w:rsidRDefault="00281BD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3E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Іван Франко.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Помітний внесок у розвиток констит</w:t>
      </w:r>
      <w:r>
        <w:rPr>
          <w:rFonts w:ascii="Times New Roman" w:eastAsia="Times New Roman" w:hAnsi="Times New Roman" w:cs="Times New Roman"/>
          <w:sz w:val="28"/>
          <w:szCs w:val="28"/>
        </w:rPr>
        <w:t>уційної та політико-правової думки України належить цьому філософу й письменникові. У його художніх та наукових працях знайшли відображення політичні та соціально-економічні процеси у Галичині наприкінці XIX – початку XX століття. Конституційні ідеї про 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ржаву і право розкрив у творах “Формальний і реальний націоналізм”, “Що таке прогрес”, “Наука та її взаємини з працюючими класами”, “Свобода і автономія” та інших. Іван Франко вважав, що з виникненням приватної власності виникає і держава з притаманним їй </w:t>
      </w:r>
      <w:r>
        <w:rPr>
          <w:rFonts w:ascii="Times New Roman" w:eastAsia="Times New Roman" w:hAnsi="Times New Roman" w:cs="Times New Roman"/>
          <w:sz w:val="28"/>
          <w:szCs w:val="28"/>
        </w:rPr>
        <w:t>апаратом управління і примусу. Водночас він виступав проти монополії державної власності, а під соціалізмом розумів “вільну громаду” і свободу кожної людини. Підтримував ідеї про те, що політичні інститути, політика і право випливають з економічних відноси</w:t>
      </w:r>
      <w:r>
        <w:rPr>
          <w:rFonts w:ascii="Times New Roman" w:eastAsia="Times New Roman" w:hAnsi="Times New Roman" w:cs="Times New Roman"/>
          <w:sz w:val="28"/>
          <w:szCs w:val="28"/>
        </w:rPr>
        <w:t>н, які панують у суспільстві. Засуджував необмежену монархію та державу, де панує експлуатація людини. Новий устрій суспільства, на думку мислителя, може бути створений шляхом проведення народної революції, під якою він розумів низку культурних, наукових 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політичних чинників, що змінюють основи суспільства та скеровують розвиток народу в інший бік. </w:t>
      </w:r>
    </w:p>
    <w:p w14:paraId="0000003F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Він послідовно розвивав конституційні ідеї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кирило-мефодіївців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Михайла Драгоманова про українську національну державу, децентралізацію через громадське самов</w:t>
      </w:r>
      <w:r>
        <w:rPr>
          <w:rFonts w:ascii="Times New Roman" w:eastAsia="Times New Roman" w:hAnsi="Times New Roman" w:cs="Times New Roman"/>
          <w:sz w:val="28"/>
          <w:szCs w:val="28"/>
        </w:rPr>
        <w:t>рядування, права і свободи людини, соціальну справедливість.</w:t>
      </w:r>
    </w:p>
    <w:p w14:paraId="5F169EFF" w14:textId="77777777" w:rsidR="00281BDA" w:rsidRDefault="00281BDA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40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Кирило Осьмак.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Народився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Миргородщині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(Полтавщина). Навчався в Московському сільськогосподарському інституті. Активний учасник українського національного руху, член Української Центральної Ради. За Директорії працював при уряді УНР. Уперше заарештований більшовиками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1929 році, у 1930-му – другий арешт.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суду присуджено 3 роки концтабору, які згодом було замінено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адмінзаслання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Сиктивкара. У 1938 році відбувся третій арешт. На волю вийшов у 1940-му. </w:t>
      </w:r>
    </w:p>
    <w:p w14:paraId="00000041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літа 1942-го співпрацював з ОУН (б), був задіяний </w:t>
      </w:r>
      <w:r>
        <w:rPr>
          <w:rFonts w:ascii="Times New Roman" w:eastAsia="Times New Roman" w:hAnsi="Times New Roman" w:cs="Times New Roman"/>
          <w:sz w:val="28"/>
          <w:szCs w:val="28"/>
        </w:rPr>
        <w:t>на пропагандистській роботі. У липні 1944 року було створено Українську головну визвольну раду (далі – УГВР) як верховний політичний орган керівництва визвольною боротьбою. Підпільний парламент воюючої України очолив Кирило Осьмак.</w:t>
      </w:r>
    </w:p>
    <w:p w14:paraId="00000042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Він склав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її гол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овних програмних документів. Того ж року Кирила Осьмака заарештували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совєтські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 безпеки та присудили йому 25 років ув’язнення. Помер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Владімірській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тюрмі у віці 70 років. Тільки у 2004 році перепохований у Києві. </w:t>
      </w:r>
    </w:p>
    <w:p w14:paraId="00000043" w14:textId="01DE744F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44" w14:textId="77777777" w:rsidR="00A27B7A" w:rsidRDefault="0018635B">
      <w:pPr>
        <w:shd w:val="clear" w:color="auto" w:fill="FFFFFF"/>
        <w:tabs>
          <w:tab w:val="left" w:pos="567"/>
        </w:tabs>
        <w:ind w:right="-291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Корисні Інтернет-посилання</w:t>
      </w:r>
    </w:p>
    <w:p w14:paraId="00000045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Боровик А. Що змінювали в Конституції України за роки незалежності? [Електронний ресурс] // Українська правда. – Режим доступу: </w:t>
      </w:r>
      <w:hyperlink r:id="rId9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https://www.pravda.com.ua/columns/2020/06/28/7257307/</w:t>
        </w:r>
      </w:hyperlink>
    </w:p>
    <w:p w14:paraId="00000046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овідкові матеріали до 24-ї річниці ухвалення Конституції України. Інформаційне управління Апарату Верховної Ради України  [Електронний ресурс] – Режим доступу: </w:t>
      </w:r>
      <w:hyperlink r:id="rId10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https://www.rad</w:t>
        </w:r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a.gov.ua/documents/DayConstitution/194685.html</w:t>
        </w:r>
      </w:hyperlink>
    </w:p>
    <w:p w14:paraId="00000047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300-ї річниці Конституції Пилипа Орлика [Електронний ресурс] // Центральний державний історичний архів України. – Режим доступу: </w:t>
      </w:r>
      <w:hyperlink r:id="rId11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https://cdiak.archives.gov.ua/v_do_300_Konstytutsii_Orlyka.php</w:t>
        </w:r>
      </w:hyperlink>
    </w:p>
    <w:p w14:paraId="00000048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Ільченко Р., Вовк О. Як знайшли оригінал Конституції Орлика староукраїнською [Електронний ресурс] // Історична правда. – Режим доступу: </w:t>
      </w:r>
      <w:hyperlink r:id="rId12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https://www.istpravda.com.ua/articles/2010/12/23/10394/</w:t>
        </w:r>
      </w:hyperlink>
    </w:p>
    <w:p w14:paraId="00000049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Козаченко А.І. Історія розвитку конституціоналізму в Україні. Навчальний посібник [Електронний ресурс] – Режим доступу :  http://surl.li/vgsv</w:t>
      </w:r>
    </w:p>
    <w:p w14:paraId="0000004A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Конституційний процес в Україні 1</w:t>
      </w:r>
      <w:r>
        <w:rPr>
          <w:rFonts w:ascii="Times New Roman" w:eastAsia="Times New Roman" w:hAnsi="Times New Roman" w:cs="Times New Roman"/>
          <w:sz w:val="28"/>
          <w:szCs w:val="28"/>
        </w:rPr>
        <w:t>990–1996 [Електронний ресурс] // Енциклопедія історії України Інституту історії України НАН України. – Режим доступу : http://surl.li/vgte</w:t>
      </w:r>
    </w:p>
    <w:p w14:paraId="0000004B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Конституція України: скільки їх було? [Електронний ресурс]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АрміяFM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Режим доступу : http://surl.li/vgtd</w:t>
      </w:r>
    </w:p>
    <w:p w14:paraId="0000004C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Мараєв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 Конституційний процес часів Української Центральної Ради [Електронний ресурс] – Режим доступу : http://surl.li/wazh</w:t>
      </w:r>
    </w:p>
    <w:p w14:paraId="0000004D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Мироненко О.М. Історія Конституції України [Електронний ресурс] – Режим доступу : http://surl.li/vgsz</w:t>
      </w:r>
    </w:p>
    <w:p w14:paraId="0000004E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Пакти та конституції законів і в</w:t>
      </w:r>
      <w:r>
        <w:rPr>
          <w:rFonts w:ascii="Times New Roman" w:eastAsia="Times New Roman" w:hAnsi="Times New Roman" w:cs="Times New Roman"/>
          <w:sz w:val="28"/>
          <w:szCs w:val="28"/>
        </w:rPr>
        <w:t>ольностей Війська Запорозького 1710 [Електронний ресурс] // Енциклопедія історії України Інституту історії України НАН України. – Режим доступу : http://surl.li/vgth</w:t>
      </w:r>
    </w:p>
    <w:p w14:paraId="0000004F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Пижик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Слюсаренко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 Проект Конституції УНР 1917 р.: передумови появи, зміст, сучасні </w:t>
      </w:r>
      <w:r>
        <w:rPr>
          <w:rFonts w:ascii="Times New Roman" w:eastAsia="Times New Roman" w:hAnsi="Times New Roman" w:cs="Times New Roman"/>
          <w:sz w:val="28"/>
          <w:szCs w:val="28"/>
        </w:rPr>
        <w:t>оцінки [Електронний ресурс] – Режим доступу : file:///C:/Users/uinp/Downloads/155-%D0%A2%D0%B5%D0%BA%D1%81%D1%82%20%D1%81%D1%82%D0%B0%D1%82%D1%82%D1%96-421-1-10-20190326.pdf</w:t>
      </w:r>
    </w:p>
    <w:p w14:paraId="00000050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Пижик А.М. Лекція до 310-ї річниці укладання Конституції Пилипа Орлика: https://w</w:t>
      </w:r>
      <w:r>
        <w:rPr>
          <w:rFonts w:ascii="Times New Roman" w:eastAsia="Times New Roman" w:hAnsi="Times New Roman" w:cs="Times New Roman"/>
          <w:sz w:val="28"/>
          <w:szCs w:val="28"/>
        </w:rPr>
        <w:t>ww.facebook.com/knu.vstup/videos/317420895901284</w:t>
      </w:r>
    </w:p>
    <w:p w14:paraId="00000051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Руська правда [Електронний ресурс] // Енциклопедія історії України Інституту історії України НАН України. – Режим доступу : http://surl.li/vgti</w:t>
      </w:r>
    </w:p>
    <w:p w14:paraId="00000052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Солодько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П. УГВР: підпільний уряд і парламент, який керував У</w:t>
      </w:r>
      <w:r>
        <w:rPr>
          <w:rFonts w:ascii="Times New Roman" w:eastAsia="Times New Roman" w:hAnsi="Times New Roman" w:cs="Times New Roman"/>
          <w:sz w:val="28"/>
          <w:szCs w:val="28"/>
        </w:rPr>
        <w:t>ПА [Електронний ресурс] // Історична правда. – Режим доступу :</w:t>
      </w:r>
      <w:proofErr w:type="spellStart"/>
      <w:r>
        <w:fldChar w:fldCharType="begin"/>
      </w:r>
      <w:r>
        <w:instrText xml:space="preserve"> HYPERLINK "https://www.istpravda.com.ua/articles/2011/03/21/32581/" \h </w:instrText>
      </w:r>
      <w:r>
        <w:fldChar w:fldCharType="separate"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://www.istpravda.com.ua/articles/2011/03/21/32581/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fldChar w:fldCharType="end"/>
      </w:r>
    </w:p>
    <w:p w14:paraId="00000053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“Усі, хто причетний, цю ніч мають проводити своєрідно”. Як приймалася Конституція [Електронний ресурс]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УкрІнформ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Режим доступу: http://surl.li/idfr</w:t>
      </w:r>
    </w:p>
    <w:p w14:paraId="00000054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Яблонський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 Це була справді чарівна ніч! Як Україна отримала Конституцію [Електронний ресурс] // 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сторична правда. – Режим доступу: </w:t>
      </w:r>
      <w:hyperlink r:id="rId13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https://www.istpravda.com.ua/columns/2011/06/28/44060/\</w:t>
        </w:r>
      </w:hyperlink>
    </w:p>
    <w:p w14:paraId="00000055" w14:textId="77777777" w:rsidR="00A27B7A" w:rsidRDefault="0018635B">
      <w:pPr>
        <w:numPr>
          <w:ilvl w:val="0"/>
          <w:numId w:val="1"/>
        </w:numPr>
        <w:shd w:val="clear" w:color="auto" w:fill="FFFFFF"/>
        <w:tabs>
          <w:tab w:val="left" w:pos="567"/>
        </w:tabs>
        <w:ind w:left="0" w:right="-29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Як Україна отримала свою Конституцію [Електронний ресурс] // Український інститут націон</w:t>
      </w:r>
      <w:r>
        <w:rPr>
          <w:rFonts w:ascii="Times New Roman" w:eastAsia="Times New Roman" w:hAnsi="Times New Roman" w:cs="Times New Roman"/>
          <w:sz w:val="28"/>
          <w:szCs w:val="28"/>
        </w:rPr>
        <w:t>альної пам’яті. – Режим доступу : http://surl.li/spct</w:t>
      </w:r>
    </w:p>
    <w:p w14:paraId="00000056" w14:textId="77777777" w:rsidR="00A27B7A" w:rsidRDefault="00A27B7A">
      <w:pPr>
        <w:tabs>
          <w:tab w:val="left" w:pos="567"/>
        </w:tabs>
        <w:ind w:left="283" w:right="428" w:firstLine="8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A27B7A" w:rsidSect="00281BDA">
      <w:headerReference w:type="default" r:id="rId14"/>
      <w:pgSz w:w="11906" w:h="16838"/>
      <w:pgMar w:top="850" w:right="1133" w:bottom="2269" w:left="1133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BACF8" w14:textId="77777777" w:rsidR="0018635B" w:rsidRDefault="0018635B" w:rsidP="00281BDA">
      <w:pPr>
        <w:spacing w:line="240" w:lineRule="auto"/>
      </w:pPr>
      <w:r>
        <w:separator/>
      </w:r>
    </w:p>
  </w:endnote>
  <w:endnote w:type="continuationSeparator" w:id="0">
    <w:p w14:paraId="57A5DE45" w14:textId="77777777" w:rsidR="0018635B" w:rsidRDefault="0018635B" w:rsidP="00281B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FFC488B-B71E-4265-B54C-7BF316F5EF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F7B9CD5-2805-4E3D-AB5C-4627B52219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B3AED" w14:textId="77777777" w:rsidR="0018635B" w:rsidRDefault="0018635B" w:rsidP="00281BDA">
      <w:pPr>
        <w:spacing w:line="240" w:lineRule="auto"/>
      </w:pPr>
      <w:r>
        <w:separator/>
      </w:r>
    </w:p>
  </w:footnote>
  <w:footnote w:type="continuationSeparator" w:id="0">
    <w:p w14:paraId="58435C2C" w14:textId="77777777" w:rsidR="0018635B" w:rsidRDefault="0018635B" w:rsidP="00281B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932386"/>
      <w:docPartObj>
        <w:docPartGallery w:val="Page Numbers (Top of Page)"/>
        <w:docPartUnique/>
      </w:docPartObj>
    </w:sdtPr>
    <w:sdtContent>
      <w:p w14:paraId="5EF42239" w14:textId="48B884D3" w:rsidR="00281BDA" w:rsidRDefault="00281B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1BDA">
          <w:rPr>
            <w:noProof/>
            <w:lang w:val="uk-UA"/>
          </w:rPr>
          <w:t>11</w:t>
        </w:r>
        <w:r>
          <w:fldChar w:fldCharType="end"/>
        </w:r>
      </w:p>
    </w:sdtContent>
  </w:sdt>
  <w:p w14:paraId="0D93BEE3" w14:textId="77777777" w:rsidR="00281BDA" w:rsidRDefault="00281B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31B6"/>
    <w:multiLevelType w:val="multilevel"/>
    <w:tmpl w:val="AF9C7810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4AA4539"/>
    <w:multiLevelType w:val="multilevel"/>
    <w:tmpl w:val="D01095D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43DD415E"/>
    <w:multiLevelType w:val="multilevel"/>
    <w:tmpl w:val="D8B063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6F00187F"/>
    <w:multiLevelType w:val="multilevel"/>
    <w:tmpl w:val="5CC205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27B7A"/>
    <w:rsid w:val="0018635B"/>
    <w:rsid w:val="00281BDA"/>
    <w:rsid w:val="00A2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281BDA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281BDA"/>
  </w:style>
  <w:style w:type="paragraph" w:styleId="a7">
    <w:name w:val="footer"/>
    <w:basedOn w:val="a"/>
    <w:link w:val="a8"/>
    <w:uiPriority w:val="99"/>
    <w:unhideWhenUsed/>
    <w:rsid w:val="00281BDA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281B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281BDA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281BDA"/>
  </w:style>
  <w:style w:type="paragraph" w:styleId="a7">
    <w:name w:val="footer"/>
    <w:basedOn w:val="a"/>
    <w:link w:val="a8"/>
    <w:uiPriority w:val="99"/>
    <w:unhideWhenUsed/>
    <w:rsid w:val="00281BDA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281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ska2.rada.gov.ua/site/const/istoriya/1710.html" TargetMode="External"/><Relationship Id="rId13" Type="http://schemas.openxmlformats.org/officeDocument/2006/relationships/hyperlink" Target="https://www.istpravda.com.ua/columns/2011/06/28/44060/%5C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istpravda.com.ua/articles/2010/12/23/10394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diak.archives.gov.ua/v_do_300_Konstytutsii_Orlyka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ada.gov.ua/documents/DayConstitution/19468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avda.com.ua/columns/2020/06/28/7257307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17952</Words>
  <Characters>10233</Characters>
  <Application>Microsoft Office Word</Application>
  <DocSecurity>0</DocSecurity>
  <Lines>85</Lines>
  <Paragraphs>56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uinp</cp:lastModifiedBy>
  <cp:revision>2</cp:revision>
  <dcterms:created xsi:type="dcterms:W3CDTF">2026-06-23T10:42:00Z</dcterms:created>
  <dcterms:modified xsi:type="dcterms:W3CDTF">2026-06-23T10:46:00Z</dcterms:modified>
</cp:coreProperties>
</file>